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34" w:rsidRPr="00262171" w:rsidRDefault="0026217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262171">
        <w:rPr>
          <w:rFonts w:ascii="Times New Roman" w:hAnsi="Times New Roman" w:cs="Times New Roman"/>
          <w:b/>
          <w:sz w:val="24"/>
          <w:szCs w:val="24"/>
          <w:lang w:val="en-US"/>
        </w:rPr>
        <w:t>Figure 6.</w:t>
      </w:r>
      <w:proofErr w:type="gramEnd"/>
    </w:p>
    <w:p w:rsidR="00EE6726" w:rsidRDefault="00EE6726">
      <w:pPr>
        <w:rPr>
          <w:lang w:val="en-US"/>
        </w:rPr>
      </w:pPr>
    </w:p>
    <w:p w:rsidR="00C551A6" w:rsidRDefault="0026217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13631" wp14:editId="69E8CB5E">
                <wp:simplePos x="0" y="0"/>
                <wp:positionH relativeFrom="column">
                  <wp:posOffset>514985</wp:posOffset>
                </wp:positionH>
                <wp:positionV relativeFrom="paragraph">
                  <wp:posOffset>461010</wp:posOffset>
                </wp:positionV>
                <wp:extent cx="2233930" cy="1741170"/>
                <wp:effectExtent l="0" t="19050" r="13970" b="1143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1741170"/>
                        </a:xfrm>
                        <a:custGeom>
                          <a:avLst/>
                          <a:gdLst>
                            <a:gd name="connsiteX0" fmla="*/ 2234317 w 2234317"/>
                            <a:gd name="connsiteY0" fmla="*/ 1725433 h 1741336"/>
                            <a:gd name="connsiteX1" fmla="*/ 1796995 w 2234317"/>
                            <a:gd name="connsiteY1" fmla="*/ 397565 h 1741336"/>
                            <a:gd name="connsiteX2" fmla="*/ 1470991 w 2234317"/>
                            <a:gd name="connsiteY2" fmla="*/ 0 h 1741336"/>
                            <a:gd name="connsiteX3" fmla="*/ 1121134 w 2234317"/>
                            <a:gd name="connsiteY3" fmla="*/ 182880 h 1741336"/>
                            <a:gd name="connsiteX4" fmla="*/ 461176 w 2234317"/>
                            <a:gd name="connsiteY4" fmla="*/ 946205 h 1741336"/>
                            <a:gd name="connsiteX5" fmla="*/ 0 w 2234317"/>
                            <a:gd name="connsiteY5" fmla="*/ 1741336 h 17413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34317" h="1741336">
                              <a:moveTo>
                                <a:pt x="2234317" y="1725433"/>
                              </a:moveTo>
                              <a:cubicBezTo>
                                <a:pt x="2079266" y="1205285"/>
                                <a:pt x="1924216" y="685137"/>
                                <a:pt x="1796995" y="397565"/>
                              </a:cubicBezTo>
                              <a:cubicBezTo>
                                <a:pt x="1669774" y="109993"/>
                                <a:pt x="1583634" y="35781"/>
                                <a:pt x="1470991" y="0"/>
                              </a:cubicBezTo>
                              <a:cubicBezTo>
                                <a:pt x="1358348" y="-35781"/>
                                <a:pt x="1289436" y="25179"/>
                                <a:pt x="1121134" y="182880"/>
                              </a:cubicBezTo>
                              <a:cubicBezTo>
                                <a:pt x="952832" y="340581"/>
                                <a:pt x="648032" y="686462"/>
                                <a:pt x="461176" y="946205"/>
                              </a:cubicBezTo>
                              <a:cubicBezTo>
                                <a:pt x="274320" y="1205948"/>
                                <a:pt x="137160" y="1473642"/>
                                <a:pt x="0" y="1741336"/>
                              </a:cubicBez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40.55pt;margin-top:36.3pt;width:175.9pt;height:13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4317,174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" path="m2234317,1725433c2079266,1205285,1924216,685137,1796995,397565,1669774,109993,1583634,35781,1470991,,1358348,-35781,1289436,25179,1121134,182880,952832,340581,648032,686462,461176,946205,274320,1205948,137160,1473642,,1741336e" filled="f" strokecolor="black [3213]" strokeweight="1pt">
                <v:path arrowok="t" o:connecttype="custom" o:connectlocs="2233930,1725269;1796684,397527;1470736,0;1120940,182863;461096,946115;0,1741170" o:connectangles="0,0,0,0,0,0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29BA64B" wp14:editId="68476E60">
            <wp:extent cx="2854519" cy="2647785"/>
            <wp:effectExtent l="0" t="0" r="3175" b="63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55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C7"/>
    <w:rsid w:val="000D11C7"/>
    <w:rsid w:val="00262171"/>
    <w:rsid w:val="004470C3"/>
    <w:rsid w:val="00477043"/>
    <w:rsid w:val="00722634"/>
    <w:rsid w:val="007614B3"/>
    <w:rsid w:val="00BC431F"/>
    <w:rsid w:val="00C551A6"/>
    <w:rsid w:val="00E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067905722018341"/>
          <c:y val="5.1400554097404488E-2"/>
          <c:w val="0.77172396275827038"/>
          <c:h val="0.77243438320209978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'Likussar-Boltz'!$C$3:$C$13</c:f>
              <c:numCache>
                <c:formatCode>General</c:formatCode>
                <c:ptCount val="11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0.65</c:v>
                </c:pt>
                <c:pt idx="5">
                  <c:v>0.6</c:v>
                </c:pt>
                <c:pt idx="6">
                  <c:v>0.5</c:v>
                </c:pt>
                <c:pt idx="7">
                  <c:v>0.4</c:v>
                </c:pt>
                <c:pt idx="8">
                  <c:v>0.3</c:v>
                </c:pt>
                <c:pt idx="9">
                  <c:v>0.1</c:v>
                </c:pt>
                <c:pt idx="10">
                  <c:v>0</c:v>
                </c:pt>
              </c:numCache>
            </c:numRef>
          </c:xVal>
          <c:yVal>
            <c:numRef>
              <c:f>'Likussar-Boltz'!$D$3:$D$13</c:f>
              <c:numCache>
                <c:formatCode>General</c:formatCode>
                <c:ptCount val="11"/>
                <c:pt idx="0">
                  <c:v>0</c:v>
                </c:pt>
                <c:pt idx="1">
                  <c:v>0.27600000000000002</c:v>
                </c:pt>
                <c:pt idx="2">
                  <c:v>0.45300000000000001</c:v>
                </c:pt>
                <c:pt idx="3">
                  <c:v>0.56299999999999994</c:v>
                </c:pt>
                <c:pt idx="4">
                  <c:v>0.58899999999999997</c:v>
                </c:pt>
                <c:pt idx="5">
                  <c:v>0.57399999999999995</c:v>
                </c:pt>
                <c:pt idx="6">
                  <c:v>0.51100000000000001</c:v>
                </c:pt>
                <c:pt idx="7">
                  <c:v>0.437</c:v>
                </c:pt>
                <c:pt idx="8">
                  <c:v>0.33600000000000002</c:v>
                </c:pt>
                <c:pt idx="9">
                  <c:v>0.14099999999999999</c:v>
                </c:pt>
                <c:pt idx="10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174016"/>
        <c:axId val="31926144"/>
      </c:scatterChart>
      <c:valAx>
        <c:axId val="31174016"/>
        <c:scaling>
          <c:orientation val="minMax"/>
          <c:max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GB" sz="800" i="0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TTC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/(V</a:t>
                </a:r>
                <a:r>
                  <a:rPr lang="en-GB" sz="800" i="0" baseline="-25000">
                    <a:latin typeface="Arial" panose="020B0604020202020204" pitchFamily="34" charset="0"/>
                    <a:cs typeface="Arial" panose="020B0604020202020204" pitchFamily="34" charset="0"/>
                  </a:rPr>
                  <a:t>TTC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+ V</a:t>
                </a:r>
                <a:r>
                  <a:rPr lang="en-GB" sz="800" i="0" baseline="-2500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Mo(VI)</a:t>
                </a:r>
                <a:r>
                  <a:rPr lang="en-GB" sz="800" i="1" baseline="0">
                    <a:latin typeface="Arial" panose="020B0604020202020204" pitchFamily="34" charset="0"/>
                    <a:cs typeface="Arial" panose="020B0604020202020204" pitchFamily="34" charset="0"/>
                    <a:sym typeface="Symbol"/>
                  </a:rPr>
                  <a:t>)</a:t>
                </a:r>
                <a:endParaRPr lang="en-GB" sz="800" i="1" baseline="-25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0808766730927348"/>
              <c:y val="0.9037500000000000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926144"/>
        <c:crossesAt val="0"/>
        <c:crossBetween val="midCat"/>
        <c:majorUnit val="0.2"/>
      </c:valAx>
      <c:valAx>
        <c:axId val="319261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Absorbance,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a.u</a:t>
                </a:r>
                <a:r>
                  <a:rPr lang="en-GB" baseline="0"/>
                  <a:t>.</a:t>
                </a:r>
                <a:endParaRPr lang="en-GB"/>
              </a:p>
            </c:rich>
          </c:tx>
          <c:layout>
            <c:manualLayout>
              <c:xMode val="edge"/>
              <c:yMode val="edge"/>
              <c:x val="4.4444444444444444E-3"/>
              <c:y val="0.26763381010571086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1174016"/>
        <c:crosses val="autoZero"/>
        <c:crossBetween val="midCat"/>
      </c:valAx>
      <c:spPr>
        <a:solidFill>
          <a:schemeClr val="bg1"/>
        </a:solidFill>
        <a:ln w="6350"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 Stoynova</dc:creator>
  <cp:lastModifiedBy>Vania</cp:lastModifiedBy>
  <cp:revision>5</cp:revision>
  <dcterms:created xsi:type="dcterms:W3CDTF">2019-09-26T09:12:00Z</dcterms:created>
  <dcterms:modified xsi:type="dcterms:W3CDTF">2019-10-01T06:55:00Z</dcterms:modified>
</cp:coreProperties>
</file>